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C9" w:rsidRPr="002146FC" w:rsidRDefault="002146FC" w:rsidP="002146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05965"/>
          <w:sz w:val="28"/>
          <w:szCs w:val="28"/>
        </w:rPr>
      </w:pPr>
      <w:r w:rsidRPr="002146FC">
        <w:rPr>
          <w:b/>
          <w:color w:val="405965"/>
          <w:sz w:val="28"/>
          <w:szCs w:val="28"/>
        </w:rPr>
        <w:t xml:space="preserve">Как </w:t>
      </w:r>
      <w:r>
        <w:rPr>
          <w:b/>
          <w:color w:val="405965"/>
          <w:sz w:val="28"/>
          <w:szCs w:val="28"/>
        </w:rPr>
        <w:t xml:space="preserve">севастопольцам </w:t>
      </w:r>
      <w:r w:rsidRPr="002146FC">
        <w:rPr>
          <w:b/>
          <w:color w:val="405965"/>
          <w:sz w:val="28"/>
          <w:szCs w:val="28"/>
        </w:rPr>
        <w:t xml:space="preserve">задекларировать доходы и получить налоговые вычеты </w:t>
      </w:r>
      <w:r>
        <w:rPr>
          <w:b/>
          <w:color w:val="405965"/>
          <w:sz w:val="28"/>
          <w:szCs w:val="28"/>
        </w:rPr>
        <w:t>в 2023 году</w:t>
      </w:r>
    </w:p>
    <w:p w:rsidR="001812E5" w:rsidRDefault="001812E5" w:rsidP="001812E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Стартовавшая с 1 января декларационная кампания, в ходе которой севастопольцы должны отчитаться о своих доходах, в самом разгаре. Заключительный день предоставления декларации в 2023 году выпадает на 2 мая.  </w:t>
      </w:r>
    </w:p>
    <w:p w:rsidR="001812E5" w:rsidRDefault="001812E5" w:rsidP="001812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В соответствии с действующим законодательством предоставление декларации по форме 3-НДФЛ в определенных случаях являются </w:t>
      </w:r>
      <w:hyperlink r:id="rId5" w:anchor="t1" w:tgtFrame="_blank" w:history="1">
        <w:r>
          <w:rPr>
            <w:rStyle w:val="a4"/>
            <w:rFonts w:ascii="Arial" w:hAnsi="Arial" w:cs="Arial"/>
            <w:color w:val="0066B3"/>
          </w:rPr>
          <w:t>обязанностью гражданина</w:t>
        </w:r>
      </w:hyperlink>
      <w:r>
        <w:rPr>
          <w:rFonts w:ascii="Arial" w:hAnsi="Arial" w:cs="Arial"/>
          <w:color w:val="405965"/>
        </w:rPr>
        <w:t>, а в других – </w:t>
      </w:r>
      <w:hyperlink r:id="rId6" w:tgtFrame="_blank" w:history="1">
        <w:r>
          <w:rPr>
            <w:rStyle w:val="a4"/>
            <w:rFonts w:ascii="Arial" w:hAnsi="Arial" w:cs="Arial"/>
            <w:color w:val="0066B3"/>
          </w:rPr>
          <w:t>правом с целью получения налоговых вычетов,</w:t>
        </w:r>
      </w:hyperlink>
      <w:r>
        <w:rPr>
          <w:rFonts w:ascii="Arial" w:hAnsi="Arial" w:cs="Arial"/>
          <w:color w:val="405965"/>
        </w:rPr>
        <w:t> то есть возврата части ранее уплаченного (удержанного) налога в бюджет.</w:t>
      </w:r>
    </w:p>
    <w:p w:rsidR="001812E5" w:rsidRDefault="001812E5" w:rsidP="001812E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 xml:space="preserve">В рамках кампании декларирования доходов граждан в Севастополе налоговой службой города выявлено порядка 13 тысяч граждан, обязанных декларировать свои доходы в 2023 году по итогам прошедшего года. В настоящее время порядка 20 </w:t>
      </w:r>
      <w:proofErr w:type="gramStart"/>
      <w:r>
        <w:rPr>
          <w:rFonts w:ascii="Arial" w:hAnsi="Arial" w:cs="Arial"/>
          <w:color w:val="405965"/>
        </w:rPr>
        <w:t>процентов  граждан</w:t>
      </w:r>
      <w:proofErr w:type="gramEnd"/>
      <w:r>
        <w:rPr>
          <w:rFonts w:ascii="Arial" w:hAnsi="Arial" w:cs="Arial"/>
          <w:color w:val="405965"/>
        </w:rPr>
        <w:t xml:space="preserve"> уже исполнили свою конституционную обязанность и отчитались о полученных доходах.</w:t>
      </w:r>
    </w:p>
    <w:p w:rsidR="001812E5" w:rsidRDefault="001812E5" w:rsidP="001812E5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405965"/>
          <w:shd w:val="clear" w:color="auto" w:fill="FFFFFF"/>
        </w:rPr>
        <w:t>Уточним, что Налоговым кодексом предусмотрен перечень лиц, обязанных представлять декларацию. Их можно объединить в шесть групп в зависимости от источников полученного дохода:</w:t>
      </w:r>
    </w:p>
    <w:p w:rsidR="001812E5" w:rsidRDefault="001812E5" w:rsidP="001812E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Первая группа - это лица, получившие доход от продажи недвижимого имущества, находившегося в собственности менее минимального срока владения, то есть менее 3-х лет, и не попадающего под освобождение от налогообложения, а также доход от реализации имущественных прав, таких как - переуступка прав требования.</w:t>
      </w:r>
    </w:p>
    <w:p w:rsidR="001812E5" w:rsidRDefault="001812E5" w:rsidP="001812E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Вторая – это лица, получившие в дар от иных физических лиц, не являющихся близкими родственниками, недвижимого имущества, транспортных средств, акций, долей, паев и иного имущества.</w:t>
      </w:r>
    </w:p>
    <w:p w:rsidR="001812E5" w:rsidRDefault="001812E5" w:rsidP="001812E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Третья группа – это лица, получающие доход от сдачи внаём жилого либо в аренду нежилого имущества.</w:t>
      </w:r>
    </w:p>
    <w:p w:rsidR="001812E5" w:rsidRDefault="001812E5" w:rsidP="001812E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Четвертая - это лица, получившие вознаграждения 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имущества.</w:t>
      </w:r>
    </w:p>
    <w:p w:rsidR="001812E5" w:rsidRDefault="001812E5" w:rsidP="001812E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Пятая – это лица, получившие выигрыши от операторов лотерей, распространителей, организаторов азартных игр, проводимых в букмекерской конторе и тотализаторе, а также от организаторов азартных игр, не относящихся к букмекерским конторам и тотализаторам.</w:t>
      </w:r>
    </w:p>
    <w:p w:rsidR="001812E5" w:rsidRDefault="001812E5" w:rsidP="001812E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И шестая – это лица, получившие доходы от источников, находящихся за пределами Российской Федерации.</w:t>
      </w:r>
    </w:p>
    <w:p w:rsidR="001812E5" w:rsidRDefault="001812E5" w:rsidP="001812E5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405965"/>
          <w:shd w:val="clear" w:color="auto" w:fill="FFFFFF"/>
        </w:rPr>
        <w:t>Следует отметить, что Налоговым кодексом предусмотрены три основных критерия, в отношении доходов за 2022 год, по которым у граждан отсутствует обязанность по представлению декларации по форме 3-НДФЛ:</w:t>
      </w:r>
    </w:p>
    <w:p w:rsidR="001812E5" w:rsidRDefault="001812E5" w:rsidP="001812E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 xml:space="preserve">Первый критерий, если доход от продажи жилья, при котором стоимость каждого такого объекта или совокупность доходов от продажи нескольких объектов не превышает 1 000 000 </w:t>
      </w:r>
      <w:proofErr w:type="gramStart"/>
      <w:r>
        <w:rPr>
          <w:rFonts w:ascii="Arial" w:hAnsi="Arial" w:cs="Arial"/>
          <w:color w:val="405965"/>
        </w:rPr>
        <w:t>рублей;.</w:t>
      </w:r>
      <w:proofErr w:type="gramEnd"/>
    </w:p>
    <w:p w:rsidR="001812E5" w:rsidRDefault="001812E5" w:rsidP="001812E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lastRenderedPageBreak/>
        <w:t xml:space="preserve">Второй критерий, если доход от продажи иного недвижимого имущества не превышает 250 000 рублей. Например – это гараж, садовый дом, автомобиль, мотоцикл, </w:t>
      </w:r>
      <w:proofErr w:type="spellStart"/>
      <w:r>
        <w:rPr>
          <w:rFonts w:ascii="Arial" w:hAnsi="Arial" w:cs="Arial"/>
          <w:color w:val="405965"/>
        </w:rPr>
        <w:t>машино</w:t>
      </w:r>
      <w:proofErr w:type="spellEnd"/>
      <w:r>
        <w:rPr>
          <w:rFonts w:ascii="Arial" w:hAnsi="Arial" w:cs="Arial"/>
          <w:color w:val="405965"/>
        </w:rPr>
        <w:t>-место. При этом стоимость каждого такого объекта или совокупность доходов от продажи нескольких объектов не превышает 250 000 рублей.</w:t>
      </w:r>
    </w:p>
    <w:p w:rsidR="001812E5" w:rsidRDefault="001812E5" w:rsidP="001812E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 xml:space="preserve">Третий </w:t>
      </w:r>
      <w:proofErr w:type="gramStart"/>
      <w:r>
        <w:rPr>
          <w:rFonts w:ascii="Arial" w:hAnsi="Arial" w:cs="Arial"/>
          <w:color w:val="405965"/>
        </w:rPr>
        <w:t>критерий  с</w:t>
      </w:r>
      <w:proofErr w:type="gramEnd"/>
      <w:r>
        <w:rPr>
          <w:rFonts w:ascii="Arial" w:hAnsi="Arial" w:cs="Arial"/>
          <w:color w:val="405965"/>
        </w:rPr>
        <w:t xml:space="preserve"> доходов, по сделкам купли-продажи либо дарения имущества между близкими родственниками.</w:t>
      </w:r>
    </w:p>
    <w:p w:rsidR="001812E5" w:rsidRDefault="001812E5" w:rsidP="001812E5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405965"/>
          <w:shd w:val="clear" w:color="auto" w:fill="FFFFFF"/>
        </w:rPr>
        <w:t>Следует отметить, что Налоговым кодексом предусмотрены три основных критерия в отношении доходов за 2022 год, по которым у граждан отсутствует обязанность по представлению декларации по форме 3-НДФЛ: если доход от продажи жилья, при котором стоимость каждого такого объекта или совокупность доходов от продажи нескольких объектов не превышает 1 000 000 рублей;  если доход от продажи иного недвижимого имущества не превышает 250 000 рублей; с доходов по сделкам купли-продажи либо дарения имущества между близкими родственниками.</w:t>
      </w:r>
    </w:p>
    <w:p w:rsidR="001812E5" w:rsidRDefault="001812E5" w:rsidP="001812E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От представления декларации за 2022 год освобождаются доходы семей с двумя и более детьми, полученные от продажи жилья, независимо от срока нахождения такого жилья в их собственности. Такой порядок применяется при одновременном соблюдении условий:</w:t>
      </w:r>
    </w:p>
    <w:p w:rsidR="001812E5" w:rsidRDefault="001812E5" w:rsidP="001812E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- возраст детей налогоплательщика – до 18 лет (или до 24 лет в случае обучения ребенка на очной форме обучения);</w:t>
      </w:r>
    </w:p>
    <w:p w:rsidR="001812E5" w:rsidRDefault="001812E5" w:rsidP="001812E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- кадастровая стоимость проданного жилого помещения не превышает 50 миллионов рублей;</w:t>
      </w:r>
    </w:p>
    <w:p w:rsidR="001812E5" w:rsidRDefault="001812E5" w:rsidP="001812E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 xml:space="preserve">- до 30 апреля 2023 года налогоплательщиком приобретено в собственность другое жилье (при долевом </w:t>
      </w:r>
      <w:proofErr w:type="gramStart"/>
      <w:r>
        <w:rPr>
          <w:rFonts w:ascii="Arial" w:hAnsi="Arial" w:cs="Arial"/>
          <w:color w:val="405965"/>
        </w:rPr>
        <w:t>строительстве  оплачена</w:t>
      </w:r>
      <w:proofErr w:type="gramEnd"/>
      <w:r>
        <w:rPr>
          <w:rFonts w:ascii="Arial" w:hAnsi="Arial" w:cs="Arial"/>
          <w:color w:val="405965"/>
        </w:rPr>
        <w:t xml:space="preserve"> полная стоимость приобретаемого жилого помещения по договору);</w:t>
      </w:r>
    </w:p>
    <w:p w:rsidR="001812E5" w:rsidRDefault="001812E5" w:rsidP="001812E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 xml:space="preserve">- общая площадь приобретенного жилого помещения превышает по площади либо по кадастровой </w:t>
      </w:r>
      <w:proofErr w:type="gramStart"/>
      <w:r>
        <w:rPr>
          <w:rFonts w:ascii="Arial" w:hAnsi="Arial" w:cs="Arial"/>
          <w:color w:val="405965"/>
        </w:rPr>
        <w:t>стоимости  проданное</w:t>
      </w:r>
      <w:proofErr w:type="gramEnd"/>
      <w:r>
        <w:rPr>
          <w:rFonts w:ascii="Arial" w:hAnsi="Arial" w:cs="Arial"/>
          <w:color w:val="405965"/>
        </w:rPr>
        <w:t xml:space="preserve"> жилье.</w:t>
      </w:r>
    </w:p>
    <w:p w:rsidR="001812E5" w:rsidRDefault="001812E5" w:rsidP="001812E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 xml:space="preserve">При одновременном соблюдении </w:t>
      </w:r>
      <w:proofErr w:type="gramStart"/>
      <w:r>
        <w:rPr>
          <w:rFonts w:ascii="Arial" w:hAnsi="Arial" w:cs="Arial"/>
          <w:color w:val="405965"/>
        </w:rPr>
        <w:t>всех  вышеперечисленных</w:t>
      </w:r>
      <w:proofErr w:type="gramEnd"/>
      <w:r>
        <w:rPr>
          <w:rFonts w:ascii="Arial" w:hAnsi="Arial" w:cs="Arial"/>
          <w:color w:val="405965"/>
        </w:rPr>
        <w:t xml:space="preserve"> критериев проданное жилье не подлежит декларированию, независимо от срока владения данным имуществом. Но эта норма действует только в отношении жилых объектов, на сделки с нежилыми помещениями и с транспортными средствами данная норма не распространяется.</w:t>
      </w:r>
    </w:p>
    <w:p w:rsidR="001812E5" w:rsidRDefault="001812E5" w:rsidP="001812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Что же касается возможности получить денежные средства из бюджета и предоставить декларацию с целью получения налогового вычета, то чаще всего налогоплательщики заявляют своё </w:t>
      </w:r>
      <w:hyperlink r:id="rId7" w:tgtFrame="_blank" w:history="1">
        <w:r>
          <w:rPr>
            <w:rStyle w:val="a4"/>
            <w:rFonts w:ascii="Arial" w:hAnsi="Arial" w:cs="Arial"/>
            <w:color w:val="0066B3"/>
          </w:rPr>
          <w:t>право на получение имущественного налогового вычета</w:t>
        </w:r>
      </w:hyperlink>
      <w:r>
        <w:rPr>
          <w:rFonts w:ascii="Arial" w:hAnsi="Arial" w:cs="Arial"/>
          <w:color w:val="405965"/>
        </w:rPr>
        <w:t>, </w:t>
      </w:r>
      <w:hyperlink r:id="rId8" w:tgtFrame="_blank" w:history="1">
        <w:r>
          <w:rPr>
            <w:rStyle w:val="a4"/>
            <w:rFonts w:ascii="Arial" w:hAnsi="Arial" w:cs="Arial"/>
            <w:color w:val="0066B3"/>
          </w:rPr>
          <w:t>вычета по расходам на лечение</w:t>
        </w:r>
      </w:hyperlink>
      <w:r>
        <w:rPr>
          <w:rFonts w:ascii="Arial" w:hAnsi="Arial" w:cs="Arial"/>
          <w:color w:val="405965"/>
        </w:rPr>
        <w:t> или </w:t>
      </w:r>
      <w:hyperlink r:id="rId9" w:tgtFrame="_blank" w:history="1">
        <w:r>
          <w:rPr>
            <w:rStyle w:val="a4"/>
            <w:rFonts w:ascii="Arial" w:hAnsi="Arial" w:cs="Arial"/>
            <w:color w:val="0066B3"/>
          </w:rPr>
          <w:t>обучение</w:t>
        </w:r>
      </w:hyperlink>
      <w:r>
        <w:rPr>
          <w:rFonts w:ascii="Arial" w:hAnsi="Arial" w:cs="Arial"/>
          <w:color w:val="405965"/>
        </w:rPr>
        <w:t>.</w:t>
      </w:r>
    </w:p>
    <w:p w:rsidR="001812E5" w:rsidRDefault="001812E5" w:rsidP="001812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Уточним, что порядок и условия получения налоговых вычетов размещен на официальном сайте ФНС России в разделе </w:t>
      </w:r>
      <w:hyperlink r:id="rId10" w:tgtFrame="_blank" w:history="1">
        <w:r>
          <w:rPr>
            <w:rStyle w:val="a4"/>
            <w:rFonts w:ascii="Arial" w:hAnsi="Arial" w:cs="Arial"/>
            <w:color w:val="0066B3"/>
          </w:rPr>
          <w:t>физические лица/получение налогового вычета</w:t>
        </w:r>
      </w:hyperlink>
      <w:r>
        <w:rPr>
          <w:rFonts w:ascii="Arial" w:hAnsi="Arial" w:cs="Arial"/>
          <w:color w:val="405965"/>
        </w:rPr>
        <w:t>. Подать такую декларацию можно в течение всего года. При этом, вернуть налог можно за три предшествующих года. Предоставить декларацию удобнее всего с помощью онлайн-</w:t>
      </w:r>
      <w:proofErr w:type="gramStart"/>
      <w:r>
        <w:rPr>
          <w:rFonts w:ascii="Arial" w:hAnsi="Arial" w:cs="Arial"/>
          <w:color w:val="405965"/>
        </w:rPr>
        <w:t>сервиса  </w:t>
      </w:r>
      <w:hyperlink r:id="rId11" w:tgtFrame="_blank" w:history="1">
        <w:r>
          <w:rPr>
            <w:rStyle w:val="a4"/>
            <w:rFonts w:ascii="Arial" w:hAnsi="Arial" w:cs="Arial"/>
            <w:color w:val="0066B3"/>
          </w:rPr>
          <w:t>«</w:t>
        </w:r>
        <w:proofErr w:type="gramEnd"/>
        <w:r>
          <w:rPr>
            <w:rStyle w:val="a4"/>
            <w:rFonts w:ascii="Arial" w:hAnsi="Arial" w:cs="Arial"/>
            <w:color w:val="0066B3"/>
          </w:rPr>
          <w:t>Личный кабинет налогоплательщика для физических лиц»</w:t>
        </w:r>
      </w:hyperlink>
      <w:r>
        <w:rPr>
          <w:rFonts w:ascii="Arial" w:hAnsi="Arial" w:cs="Arial"/>
          <w:color w:val="405965"/>
        </w:rPr>
        <w:t xml:space="preserve">. В этом случае многие графы декларации уже </w:t>
      </w:r>
      <w:proofErr w:type="spellStart"/>
      <w:r>
        <w:rPr>
          <w:rFonts w:ascii="Arial" w:hAnsi="Arial" w:cs="Arial"/>
          <w:color w:val="405965"/>
        </w:rPr>
        <w:t>предзаполнены</w:t>
      </w:r>
      <w:proofErr w:type="spellEnd"/>
      <w:r>
        <w:rPr>
          <w:rFonts w:ascii="Arial" w:hAnsi="Arial" w:cs="Arial"/>
          <w:color w:val="405965"/>
        </w:rPr>
        <w:t xml:space="preserve">. Кроме того, сервис позволяет отслеживать этапы камеральной проверки декларации и оперативно получать сообщения из </w:t>
      </w:r>
      <w:r>
        <w:rPr>
          <w:rFonts w:ascii="Arial" w:hAnsi="Arial" w:cs="Arial"/>
          <w:color w:val="405965"/>
        </w:rPr>
        <w:lastRenderedPageBreak/>
        <w:t>налоговой службы с целью уточнения данных для скорейшего возврата денежных средств.</w:t>
      </w:r>
    </w:p>
    <w:p w:rsidR="001812E5" w:rsidRDefault="001812E5" w:rsidP="001812E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По итогам прошлого года в Севастополе представлено 38 тысяч налоговых деклараций, из них порядка 22 тысяч граждан города обратились за получением налоговых вычетов и 16 тысяч граждан из числа обязанных декларировать свои доходы.</w:t>
      </w:r>
    </w:p>
    <w:p w:rsidR="002146FC" w:rsidRPr="00162764" w:rsidRDefault="002146FC" w:rsidP="002146FC">
      <w:pPr>
        <w:pStyle w:val="a3"/>
        <w:shd w:val="clear" w:color="auto" w:fill="FFFFFF"/>
        <w:spacing w:before="0" w:beforeAutospacing="0" w:after="0" w:afterAutospacing="0"/>
        <w:jc w:val="center"/>
        <w:rPr>
          <w:color w:val="405965"/>
          <w:sz w:val="28"/>
          <w:szCs w:val="28"/>
        </w:rPr>
      </w:pPr>
      <w:bookmarkStart w:id="0" w:name="_GoBack"/>
      <w:bookmarkEnd w:id="0"/>
    </w:p>
    <w:sectPr w:rsidR="002146FC" w:rsidRPr="00162764" w:rsidSect="008C19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B1AC6"/>
    <w:multiLevelType w:val="multilevel"/>
    <w:tmpl w:val="C91CCE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53199"/>
    <w:multiLevelType w:val="multilevel"/>
    <w:tmpl w:val="D920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13EA5"/>
    <w:multiLevelType w:val="multilevel"/>
    <w:tmpl w:val="FBFA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6225D"/>
    <w:multiLevelType w:val="multilevel"/>
    <w:tmpl w:val="FA70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417C0"/>
    <w:multiLevelType w:val="multilevel"/>
    <w:tmpl w:val="B3A8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2C43B9"/>
    <w:multiLevelType w:val="multilevel"/>
    <w:tmpl w:val="9FDA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595997"/>
    <w:multiLevelType w:val="multilevel"/>
    <w:tmpl w:val="6784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12"/>
    <w:rsid w:val="000A259D"/>
    <w:rsid w:val="000B1E6C"/>
    <w:rsid w:val="00110AEA"/>
    <w:rsid w:val="001467C9"/>
    <w:rsid w:val="00162764"/>
    <w:rsid w:val="001812E5"/>
    <w:rsid w:val="001F7E12"/>
    <w:rsid w:val="002146FC"/>
    <w:rsid w:val="00287B51"/>
    <w:rsid w:val="002E2D26"/>
    <w:rsid w:val="00406B33"/>
    <w:rsid w:val="00487C6A"/>
    <w:rsid w:val="004C72FA"/>
    <w:rsid w:val="0052417F"/>
    <w:rsid w:val="0053399B"/>
    <w:rsid w:val="00557FF2"/>
    <w:rsid w:val="00583036"/>
    <w:rsid w:val="00635D18"/>
    <w:rsid w:val="00681293"/>
    <w:rsid w:val="006A06FC"/>
    <w:rsid w:val="007278A7"/>
    <w:rsid w:val="00741C3E"/>
    <w:rsid w:val="00801341"/>
    <w:rsid w:val="00852C8A"/>
    <w:rsid w:val="008C19C9"/>
    <w:rsid w:val="009930E2"/>
    <w:rsid w:val="00A32FE2"/>
    <w:rsid w:val="00C244EC"/>
    <w:rsid w:val="00CE5E0A"/>
    <w:rsid w:val="00DA4146"/>
    <w:rsid w:val="00DA4894"/>
    <w:rsid w:val="00DD101E"/>
    <w:rsid w:val="00E43375"/>
    <w:rsid w:val="00E65B84"/>
    <w:rsid w:val="00F33FE0"/>
    <w:rsid w:val="00F9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330A3-CE27-4AA7-8F12-2E4D0F15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7E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7E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F7E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E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7E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E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F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7E12"/>
    <w:rPr>
      <w:color w:val="0000FF"/>
      <w:u w:val="single"/>
    </w:rPr>
  </w:style>
  <w:style w:type="paragraph" w:customStyle="1" w:styleId="article-renderblock">
    <w:name w:val="article-render__block"/>
    <w:basedOn w:val="a"/>
    <w:rsid w:val="001F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78A7"/>
    <w:rPr>
      <w:b/>
      <w:bCs/>
    </w:rPr>
  </w:style>
  <w:style w:type="character" w:customStyle="1" w:styleId="text-icon">
    <w:name w:val="text-icon"/>
    <w:basedOn w:val="a0"/>
    <w:rsid w:val="007278A7"/>
  </w:style>
  <w:style w:type="paragraph" w:customStyle="1" w:styleId="24">
    <w:name w:val="Основной текст с отступом 24"/>
    <w:basedOn w:val="a"/>
    <w:uiPriority w:val="99"/>
    <w:rsid w:val="00741C3E"/>
    <w:pPr>
      <w:suppressAutoHyphens/>
      <w:spacing w:after="120" w:line="48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16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41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92/fl/interest/tax_deduction/fl_medi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92/fl/interest/tax_deduc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fl/interest/tax_deduction/" TargetMode="External"/><Relationship Id="rId11" Type="http://schemas.openxmlformats.org/officeDocument/2006/relationships/hyperlink" Target="https://lkfl2.nalog.ru/lkfl/login" TargetMode="External"/><Relationship Id="rId5" Type="http://schemas.openxmlformats.org/officeDocument/2006/relationships/hyperlink" Target="https://www.nalog.gov.ru/rn77/fl/pay_taxes/income/pay_taxes/" TargetMode="External"/><Relationship Id="rId10" Type="http://schemas.openxmlformats.org/officeDocument/2006/relationships/hyperlink" Target="https://www.nalog.gov.ru/rn92/fl/interest/tax_dedu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92/fl/interest/tax_deduction/fl_obraz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Кучеренко</dc:creator>
  <cp:keywords/>
  <dc:description/>
  <cp:lastModifiedBy>Internet</cp:lastModifiedBy>
  <cp:revision>6</cp:revision>
  <dcterms:created xsi:type="dcterms:W3CDTF">2023-04-03T08:53:00Z</dcterms:created>
  <dcterms:modified xsi:type="dcterms:W3CDTF">2023-04-05T09:20:00Z</dcterms:modified>
</cp:coreProperties>
</file>